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F056" w14:textId="287F02E9" w:rsidR="00564428" w:rsidRPr="00CE722F" w:rsidRDefault="00564428" w:rsidP="00C76FDA">
      <w:pPr>
        <w:spacing w:line="276" w:lineRule="auto"/>
        <w:jc w:val="both"/>
        <w:rPr>
          <w:rFonts w:asciiTheme="minorBidi" w:hAnsiTheme="minorBidi" w:cstheme="minorBidi"/>
          <w:b/>
          <w:bCs/>
          <w:i/>
          <w:iCs/>
          <w:color w:val="000000"/>
          <w:sz w:val="24"/>
          <w:lang w:val="lt-LT"/>
        </w:rPr>
      </w:pPr>
      <w:r w:rsidRPr="00CE722F">
        <w:rPr>
          <w:rFonts w:asciiTheme="minorBidi" w:hAnsiTheme="minorBidi" w:cstheme="minorBidi"/>
          <w:b/>
          <w:bCs/>
          <w:i/>
          <w:iCs/>
          <w:color w:val="000000"/>
          <w:sz w:val="24"/>
          <w:lang w:val="lt-LT"/>
        </w:rPr>
        <w:t>Suvestinė redakcija nuo 2025-05-20</w:t>
      </w:r>
    </w:p>
    <w:p w14:paraId="27B695F2" w14:textId="706CA398" w:rsidR="00CF6C52" w:rsidRPr="002345B2" w:rsidRDefault="00CF6C52" w:rsidP="00C51A71">
      <w:pPr>
        <w:spacing w:line="276" w:lineRule="auto"/>
        <w:ind w:firstLine="4962"/>
        <w:jc w:val="both"/>
        <w:rPr>
          <w:rFonts w:asciiTheme="minorBidi" w:hAnsiTheme="minorBidi" w:cstheme="minorBidi"/>
          <w:color w:val="000000"/>
          <w:sz w:val="24"/>
          <w:lang w:val="lt-LT"/>
        </w:rPr>
      </w:pPr>
      <w:r w:rsidRPr="002345B2">
        <w:rPr>
          <w:rFonts w:asciiTheme="minorBidi" w:hAnsiTheme="minorBidi" w:cstheme="minorBidi"/>
          <w:color w:val="000000"/>
          <w:sz w:val="24"/>
          <w:lang w:val="lt-LT"/>
        </w:rPr>
        <w:t>PATVIRTINTA</w:t>
      </w:r>
    </w:p>
    <w:p w14:paraId="22A3335E" w14:textId="77777777" w:rsidR="00CF6C52" w:rsidRPr="002345B2" w:rsidRDefault="00CF6C52" w:rsidP="00C51A71">
      <w:pPr>
        <w:spacing w:line="276" w:lineRule="auto"/>
        <w:ind w:firstLine="4962"/>
        <w:jc w:val="both"/>
        <w:rPr>
          <w:rFonts w:asciiTheme="minorBidi" w:hAnsiTheme="minorBidi" w:cstheme="minorBidi"/>
          <w:color w:val="000000"/>
          <w:sz w:val="24"/>
          <w:lang w:val="lt-LT"/>
        </w:rPr>
      </w:pPr>
      <w:r w:rsidRPr="002345B2">
        <w:rPr>
          <w:rFonts w:asciiTheme="minorBidi" w:hAnsiTheme="minorBidi" w:cstheme="minorBidi"/>
          <w:color w:val="000000"/>
          <w:sz w:val="24"/>
          <w:lang w:val="lt-LT"/>
        </w:rPr>
        <w:t xml:space="preserve">Lietuvos apeliacinio teismo kanclerio </w:t>
      </w:r>
    </w:p>
    <w:p w14:paraId="69F65771" w14:textId="77777777" w:rsidR="00CF6C52" w:rsidRPr="002345B2" w:rsidRDefault="00CF6C52" w:rsidP="00C51A71">
      <w:pPr>
        <w:spacing w:line="276" w:lineRule="auto"/>
        <w:ind w:right="-142" w:firstLine="4962"/>
        <w:rPr>
          <w:rFonts w:asciiTheme="minorBidi" w:hAnsiTheme="minorBidi" w:cstheme="minorBidi"/>
          <w:color w:val="000000"/>
          <w:sz w:val="24"/>
          <w:lang w:val="lt-LT"/>
        </w:rPr>
      </w:pPr>
      <w:r w:rsidRPr="002345B2">
        <w:rPr>
          <w:rFonts w:asciiTheme="minorBidi" w:hAnsiTheme="minorBidi" w:cstheme="minorBidi"/>
          <w:color w:val="000000"/>
          <w:sz w:val="24"/>
          <w:lang w:val="lt-LT"/>
        </w:rPr>
        <w:t>2024 m. vasario 27 d. įsakymu Nr. TK-15</w:t>
      </w:r>
    </w:p>
    <w:p w14:paraId="2A857008" w14:textId="5138303B" w:rsidR="00CF6C52" w:rsidRPr="002345B2" w:rsidRDefault="00CF6C52" w:rsidP="00C51A71">
      <w:pPr>
        <w:spacing w:line="276" w:lineRule="auto"/>
        <w:ind w:right="-142" w:firstLine="4962"/>
        <w:rPr>
          <w:rFonts w:asciiTheme="minorBidi" w:hAnsiTheme="minorBidi" w:cstheme="minorBidi"/>
          <w:color w:val="000000"/>
          <w:sz w:val="24"/>
          <w:lang w:val="lt-LT"/>
        </w:rPr>
      </w:pPr>
      <w:r w:rsidRPr="002345B2">
        <w:rPr>
          <w:rFonts w:asciiTheme="minorBidi" w:hAnsiTheme="minorBidi" w:cstheme="minorBidi"/>
          <w:color w:val="000000"/>
          <w:sz w:val="24"/>
          <w:lang w:val="lt-LT"/>
        </w:rPr>
        <w:t>(</w:t>
      </w:r>
      <w:r w:rsidR="00C51A71" w:rsidRPr="002345B2">
        <w:rPr>
          <w:rFonts w:asciiTheme="minorBidi" w:hAnsiTheme="minorBidi" w:cstheme="minorBidi"/>
          <w:color w:val="000000"/>
          <w:sz w:val="24"/>
          <w:lang w:val="lt-LT"/>
        </w:rPr>
        <w:t>2024 m. balandžio 30 d. įsakymo Nr. TK-25</w:t>
      </w:r>
    </w:p>
    <w:p w14:paraId="5C279E8C" w14:textId="77777777" w:rsidR="00CF6C52" w:rsidRPr="002345B2" w:rsidRDefault="00CF6C52" w:rsidP="00C51A71">
      <w:pPr>
        <w:spacing w:line="276" w:lineRule="auto"/>
        <w:ind w:firstLine="4962"/>
        <w:rPr>
          <w:rFonts w:asciiTheme="minorBidi" w:hAnsiTheme="minorBidi" w:cstheme="minorBidi"/>
          <w:lang w:val="lt-LT"/>
        </w:rPr>
      </w:pPr>
      <w:r w:rsidRPr="002345B2">
        <w:rPr>
          <w:rFonts w:asciiTheme="minorBidi" w:hAnsiTheme="minorBidi" w:cstheme="minorBidi"/>
          <w:color w:val="000000"/>
          <w:sz w:val="24"/>
          <w:lang w:val="lt-LT"/>
        </w:rPr>
        <w:t>redakcija)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CF6C52" w:rsidRPr="002345B2" w14:paraId="3808AEE0" w14:textId="77777777" w:rsidTr="00CF6C52">
        <w:tc>
          <w:tcPr>
            <w:tcW w:w="9080" w:type="dxa"/>
            <w:gridSpan w:val="4"/>
          </w:tcPr>
          <w:p w14:paraId="76FA512D" w14:textId="77777777" w:rsidR="00CF6C52" w:rsidRPr="002345B2" w:rsidRDefault="00CF6C52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CF6C52" w:rsidRPr="002345B2" w14:paraId="02B3E1C5" w14:textId="77777777" w:rsidTr="00CF6C52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90FE6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LIETUVOS APELIACINIO TEISMO</w:t>
                  </w:r>
                </w:p>
              </w:tc>
            </w:tr>
            <w:tr w:rsidR="00CF6C52" w:rsidRPr="00CE722F" w14:paraId="09285631" w14:textId="77777777" w:rsidTr="00CF6C52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8F5BE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TEISMO RAŠTINĖS SKYRIAUS VYRESNIOJO SPECIALISTO</w:t>
                  </w:r>
                </w:p>
              </w:tc>
            </w:tr>
            <w:tr w:rsidR="00CF6C52" w:rsidRPr="002345B2" w14:paraId="0D44D94E" w14:textId="77777777" w:rsidTr="00CF6C52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F49F3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255139B6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381FD3AF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02B9C4D1" w14:textId="77777777" w:rsidTr="00CF6C52">
        <w:trPr>
          <w:trHeight w:val="349"/>
        </w:trPr>
        <w:tc>
          <w:tcPr>
            <w:tcW w:w="13" w:type="dxa"/>
          </w:tcPr>
          <w:p w14:paraId="40299A19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170978F1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61717071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57F39669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36DE218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2345B2" w14:paraId="01818869" w14:textId="77777777" w:rsidTr="00CF6C52">
        <w:tc>
          <w:tcPr>
            <w:tcW w:w="13" w:type="dxa"/>
          </w:tcPr>
          <w:p w14:paraId="2BC027F2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2345B2" w14:paraId="04A94BAB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9343B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12E5603A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C518C3" w:rsidRPr="002345B2" w14:paraId="42EC066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8943E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1. Pareigybės lygmuo – X pareigybės lygmuo.</w:t>
                  </w:r>
                </w:p>
              </w:tc>
            </w:tr>
            <w:tr w:rsidR="00C518C3" w:rsidRPr="002345B2" w14:paraId="7649850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EB598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7D820EDF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455F6B28" w14:textId="77777777" w:rsidTr="00CF6C52">
        <w:trPr>
          <w:trHeight w:val="120"/>
        </w:trPr>
        <w:tc>
          <w:tcPr>
            <w:tcW w:w="13" w:type="dxa"/>
          </w:tcPr>
          <w:p w14:paraId="615AE04F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765C316E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49E1427F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61C0CD96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3C9BF053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CE722F" w14:paraId="2B98FA29" w14:textId="77777777" w:rsidTr="00CF6C52">
        <w:tc>
          <w:tcPr>
            <w:tcW w:w="13" w:type="dxa"/>
          </w:tcPr>
          <w:p w14:paraId="789EB08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2345B2" w14:paraId="1BB865F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7F4F3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2FAD057D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2345B2">
                    <w:rPr>
                      <w:rFonts w:asciiTheme="minorBidi" w:hAnsiTheme="minorBidi" w:cstheme="minorBidi"/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518C3" w:rsidRPr="002345B2" w14:paraId="0DC06D9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BF771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3. Pagrindinė veiklos sritis:</w:t>
                  </w:r>
                </w:p>
              </w:tc>
            </w:tr>
            <w:tr w:rsidR="00C518C3" w:rsidRPr="002345B2" w14:paraId="66D603E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518C3" w:rsidRPr="002345B2" w14:paraId="40802B7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37FA0A" w14:textId="77777777" w:rsidR="00C518C3" w:rsidRPr="002345B2" w:rsidRDefault="00CE722F" w:rsidP="00C76FDA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3.1. teismų sistemos veikla.</w:t>
                        </w:r>
                      </w:p>
                    </w:tc>
                  </w:tr>
                </w:tbl>
                <w:p w14:paraId="101092A2" w14:textId="77777777" w:rsidR="00C518C3" w:rsidRPr="002345B2" w:rsidRDefault="00C518C3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CE722F" w14:paraId="5E157B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F9CF7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4. Papildoma (-</w:t>
                  </w:r>
                  <w:proofErr w:type="spellStart"/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) veiklos sritis (-</w:t>
                  </w:r>
                  <w:proofErr w:type="spellStart"/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ys</w:t>
                  </w:r>
                  <w:proofErr w:type="spellEnd"/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):</w:t>
                  </w:r>
                  <w:r w:rsidRPr="002345B2">
                    <w:rPr>
                      <w:rFonts w:asciiTheme="minorBidi" w:hAnsiTheme="minorBidi" w:cstheme="minorBidi"/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518C3" w:rsidRPr="00CE722F" w14:paraId="4C9D4AAB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518C3" w:rsidRPr="00CE722F" w14:paraId="1D86971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2F1005" w14:textId="77777777" w:rsidR="00C518C3" w:rsidRPr="002345B2" w:rsidRDefault="00CE722F" w:rsidP="00C76FDA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4.1. pagalba valstybės ar vietos valdžią įgyvendinantiems asmenims atliekant jiems nustatytas funkcijas, išskyrus vidaus administravimo funkcijas, kaip jos apibrėžtos Viešojo administravimo įstatyme;</w:t>
                        </w:r>
                      </w:p>
                    </w:tc>
                  </w:tr>
                  <w:tr w:rsidR="00C518C3" w:rsidRPr="00CE722F" w14:paraId="6768136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E1568" w14:textId="77777777" w:rsidR="00C518C3" w:rsidRPr="002345B2" w:rsidRDefault="00CE722F" w:rsidP="00C76FDA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4.2. teisės aktų ir administracinių sprendimų įgyvendinimo ir laikymosi priežiūra.</w:t>
                        </w:r>
                      </w:p>
                    </w:tc>
                  </w:tr>
                </w:tbl>
                <w:p w14:paraId="1EBCD0A7" w14:textId="77777777" w:rsidR="00C518C3" w:rsidRPr="002345B2" w:rsidRDefault="00C518C3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</w:tbl>
          <w:p w14:paraId="49465E35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CE722F" w14:paraId="2E33502C" w14:textId="77777777" w:rsidTr="00CF6C52">
        <w:trPr>
          <w:trHeight w:val="126"/>
        </w:trPr>
        <w:tc>
          <w:tcPr>
            <w:tcW w:w="13" w:type="dxa"/>
          </w:tcPr>
          <w:p w14:paraId="26C1C7BE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73189D7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125E999B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52379704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39A947C6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2345B2" w14:paraId="185508B2" w14:textId="77777777" w:rsidTr="00CF6C52">
        <w:tc>
          <w:tcPr>
            <w:tcW w:w="13" w:type="dxa"/>
          </w:tcPr>
          <w:p w14:paraId="01976847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2345B2" w14:paraId="3BD1D31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8196D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084435D5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2345B2">
                    <w:rPr>
                      <w:rFonts w:asciiTheme="minorBidi" w:hAnsiTheme="minorBidi" w:cstheme="minorBidi"/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518C3" w:rsidRPr="002345B2" w14:paraId="1961786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B8C47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</w:p>
              </w:tc>
            </w:tr>
            <w:tr w:rsidR="00C518C3" w:rsidRPr="002345B2" w14:paraId="63F10F0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518C3" w:rsidRPr="002345B2" w14:paraId="376047E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55D885" w14:textId="77777777" w:rsidR="00C518C3" w:rsidRPr="002345B2" w:rsidRDefault="00CE722F" w:rsidP="00C76FDA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5.1. teismo proceso dalyvių ir į teismo pirmininką besikreipiančių asmenų aptarnavimas, procesinių ir kitų dokumentų valdymas.</w:t>
                        </w:r>
                      </w:p>
                    </w:tc>
                  </w:tr>
                </w:tbl>
                <w:p w14:paraId="03B222E3" w14:textId="77777777" w:rsidR="00C518C3" w:rsidRPr="002345B2" w:rsidRDefault="00C518C3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136F6E5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A0144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6. Papildomos (-ų) veiklos srities (-</w:t>
                  </w:r>
                  <w:proofErr w:type="spellStart"/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čių</w:t>
                  </w:r>
                  <w:proofErr w:type="spellEnd"/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) specializacija:</w:t>
                  </w:r>
                </w:p>
              </w:tc>
            </w:tr>
            <w:tr w:rsidR="00C518C3" w:rsidRPr="002345B2" w14:paraId="68DEDB2C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518C3" w:rsidRPr="002345B2" w14:paraId="027B1C1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E9A566" w14:textId="77777777" w:rsidR="00C518C3" w:rsidRPr="002345B2" w:rsidRDefault="00CE722F" w:rsidP="00C76FDA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6.1. metodinė ir praktinė pagalba teisėjams, jiems vykdant Konstitucijos, įstatymų ir kitų teisės aktų pavestas funkcijas;</w:t>
                        </w:r>
                      </w:p>
                    </w:tc>
                  </w:tr>
                  <w:tr w:rsidR="00C518C3" w:rsidRPr="002345B2" w14:paraId="6AFD52C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F05BC4" w14:textId="77777777" w:rsidR="00C518C3" w:rsidRPr="002345B2" w:rsidRDefault="00CE722F" w:rsidP="00C76FDA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6.2. procesinių dokumentų įteikimo ir teismo proceso bylų duomenų teikimo nustatyta tvarka kontrolė, įgyvendinimas.</w:t>
                        </w:r>
                      </w:p>
                    </w:tc>
                  </w:tr>
                </w:tbl>
                <w:p w14:paraId="135CC42E" w14:textId="77777777" w:rsidR="00C518C3" w:rsidRPr="002345B2" w:rsidRDefault="00C518C3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</w:tbl>
          <w:p w14:paraId="488B053E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33B5362E" w14:textId="77777777" w:rsidTr="00CF6C52">
        <w:trPr>
          <w:trHeight w:val="100"/>
        </w:trPr>
        <w:tc>
          <w:tcPr>
            <w:tcW w:w="13" w:type="dxa"/>
          </w:tcPr>
          <w:p w14:paraId="113B6118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2E0893B0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1A1682B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6CA217D2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2178D5F7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2345B2" w14:paraId="5A41B5FE" w14:textId="77777777" w:rsidTr="00CF6C52">
        <w:tc>
          <w:tcPr>
            <w:tcW w:w="13" w:type="dxa"/>
          </w:tcPr>
          <w:p w14:paraId="49EC4732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087423C2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2345B2" w14:paraId="4298D4A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C6DBD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285AE891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7C22B333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604FDC6D" w14:textId="77777777" w:rsidTr="00CF6C52">
        <w:trPr>
          <w:trHeight w:val="39"/>
        </w:trPr>
        <w:tc>
          <w:tcPr>
            <w:tcW w:w="13" w:type="dxa"/>
          </w:tcPr>
          <w:p w14:paraId="25EFC4E4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7A611CB7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7A979A07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24FD00FF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191BF342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CE722F" w14:paraId="24A4CE26" w14:textId="77777777" w:rsidTr="00CF6C52">
        <w:tc>
          <w:tcPr>
            <w:tcW w:w="13" w:type="dxa"/>
          </w:tcPr>
          <w:p w14:paraId="72C83D4D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CE722F" w14:paraId="0E16BE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4AEE8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7. Apdoroja su teisės aktų ir administracinių sprendimų įgyvendinimo ir laikymosi priežiūra susijusią informaciją.</w:t>
                  </w:r>
                </w:p>
              </w:tc>
            </w:tr>
            <w:tr w:rsidR="00C518C3" w:rsidRPr="00CE722F" w14:paraId="0F45DBB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8A02F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lastRenderedPageBreak/>
                    <w:t>8. Organizuoja pagal kompetenciją posėdžius ir (ar) rengia su jais susijusius teisės aktų, išvadų bei kitų dokumentų projektus.</w:t>
                  </w:r>
                </w:p>
              </w:tc>
            </w:tr>
            <w:tr w:rsidR="00C518C3" w:rsidRPr="00CE722F" w14:paraId="56BDAAB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A5DD0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9. Rengia arba dalyvauja rengiant dokumentus su valstybės ar vietos valdžią įgyvendinančių asmenų kompetencija susijusiais klausimais.</w:t>
                  </w:r>
                </w:p>
              </w:tc>
            </w:tr>
            <w:tr w:rsidR="00C518C3" w:rsidRPr="00CE722F" w14:paraId="0929C2C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BD4A6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10. Konsultuoja priskirtos srities klausimais ir (ar) pagal kompetenciją aptarnauja asmenis ir (ar) informuoja visuomenę apie valstybės ar vietos valdžią įgyvendinančių asmenų veiklą.</w:t>
                  </w:r>
                </w:p>
              </w:tc>
            </w:tr>
          </w:tbl>
          <w:p w14:paraId="22229B19" w14:textId="77777777" w:rsidR="00C518C3" w:rsidRPr="002345B2" w:rsidRDefault="00C518C3" w:rsidP="00C76FDA">
            <w:pPr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CE722F" w14:paraId="66173928" w14:textId="77777777" w:rsidTr="00CF6C52">
        <w:trPr>
          <w:trHeight w:val="20"/>
        </w:trPr>
        <w:tc>
          <w:tcPr>
            <w:tcW w:w="13" w:type="dxa"/>
          </w:tcPr>
          <w:p w14:paraId="618546E5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50FD96C8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2B8E5D76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0FA43370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295612AD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CE722F" w14:paraId="067FF64E" w14:textId="77777777" w:rsidTr="00CF6C52">
        <w:tc>
          <w:tcPr>
            <w:tcW w:w="13" w:type="dxa"/>
          </w:tcPr>
          <w:p w14:paraId="23F8AA38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CE722F" w14:paraId="4120EF5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6F565" w14:textId="3EDB095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 xml:space="preserve">11. Registruoja Lietuvos teismų informacinėje sistemoje (toliau </w:t>
                  </w:r>
                  <w:r w:rsidR="005D3959"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 xml:space="preserve">– </w:t>
                  </w: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LITEKO) gautas proceso bylas, procesinius ir kt.</w:t>
                  </w:r>
                  <w:r w:rsidR="00CF6C52"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dokumentus, užtikrina jų perdavimą teisėjams, kt. teismo darbuotojams, vykdo vidaus teisės aktais pareigybei pavestas funkcijas, susijusias su LITEKO.</w:t>
                  </w:r>
                </w:p>
              </w:tc>
            </w:tr>
            <w:tr w:rsidR="00C518C3" w:rsidRPr="00CE722F" w14:paraId="3A64D75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BD486" w14:textId="0B901B7A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 xml:space="preserve">12. Reguliariai tikrina teismo paskyrą LITEKO Viešųjų elektroninių paslaugų posistemyje, el. paštą </w:t>
                  </w:r>
                  <w:hyperlink r:id="rId5" w:history="1">
                    <w:r w:rsidR="00CF6C52" w:rsidRPr="002345B2">
                      <w:rPr>
                        <w:rStyle w:val="Hipersaitas"/>
                        <w:rFonts w:asciiTheme="minorBidi" w:hAnsiTheme="minorBidi" w:cstheme="minorBidi"/>
                        <w:sz w:val="24"/>
                        <w:lang w:val="lt-LT"/>
                      </w:rPr>
                      <w:t>apeliacinis@apeliacinis.lt</w:t>
                    </w:r>
                  </w:hyperlink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 xml:space="preserve">, E. Pristatymas elektroninio pristatymo dėžutę ir registruoja </w:t>
                  </w:r>
                  <w:r w:rsidR="008D1A8F"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 xml:space="preserve">teismui </w:t>
                  </w: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atsiųstus procesinius ir kitus dokumentus, juos perduoda teismo pirmininkui, teismo kancleriui ir kitiems darbuotojams pagal nustatytą tvarką.</w:t>
                  </w:r>
                </w:p>
              </w:tc>
            </w:tr>
            <w:tr w:rsidR="00C518C3" w:rsidRPr="00CE722F" w14:paraId="628601F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538EF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13. Tvarko rašytinio proceso tvarka išnagrinėtas teismo proceso bylas: prideda reikalingus dokumentus prie bylos, paruošia raštus, procesinių sprendimų kopijas, tvirtina jų tikrumą, siunčia proceso dalyviams (šalims), atlieka žymėjimus LITEKO, išsiunčia išnagrinėtas bylas atitinkamos instancijos teismui ar kitai institucijai.</w:t>
                  </w:r>
                </w:p>
              </w:tc>
            </w:tr>
            <w:tr w:rsidR="00C518C3" w:rsidRPr="00CE722F" w14:paraId="0F606D5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72698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14. Organizuoja ir vykdo informacijos, susijusios su teismo administracinės veiklos planų, pavedimų ir užduočių įvykdymu, surinkimą ir sisteminimą, teikia informaciją teismo pirmininkui, teismo skyrių pirmininkams, teismo kancleriui apie pavedimų vykdymo eigą.</w:t>
                  </w:r>
                </w:p>
              </w:tc>
            </w:tr>
            <w:tr w:rsidR="00C518C3" w:rsidRPr="00CE722F" w14:paraId="59674F2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F471A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15. Koordinuoja informacijos apie teisėjų ir teismo darbuotojų mokymus rinkimą ir teikimą.</w:t>
                  </w:r>
                </w:p>
              </w:tc>
            </w:tr>
            <w:tr w:rsidR="00C518C3" w:rsidRPr="00CE722F" w14:paraId="33AAB4E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EA3A" w14:textId="77777777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16. Užtikrina dokumentacijos plano taikymą formuojant išnagrinėtų bylų baigiamųjų teismo aktų bylas galutiniam saugojimui, taip pat išnagrinėtas ir sutvarkytas civilines bylas, kurios saugomos Lietuvos apeliaciniame teisme, perduoda į teismo archyvą.</w:t>
                  </w:r>
                </w:p>
              </w:tc>
            </w:tr>
          </w:tbl>
          <w:p w14:paraId="36EB9355" w14:textId="77777777" w:rsidR="00C518C3" w:rsidRPr="002345B2" w:rsidRDefault="00C518C3" w:rsidP="00C76FDA">
            <w:pPr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CE722F" w14:paraId="2AA86012" w14:textId="77777777" w:rsidTr="00CF6C52">
        <w:trPr>
          <w:trHeight w:val="20"/>
        </w:trPr>
        <w:tc>
          <w:tcPr>
            <w:tcW w:w="13" w:type="dxa"/>
          </w:tcPr>
          <w:p w14:paraId="7618BA51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2DB0A72B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6D09EC44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30B9F021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683DEC8A" w14:textId="77777777" w:rsidR="00C518C3" w:rsidRPr="002345B2" w:rsidRDefault="00C518C3" w:rsidP="00C76FDA">
            <w:pPr>
              <w:pStyle w:val="EmptyLayoutCell"/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CE722F" w14:paraId="6717C070" w14:textId="77777777" w:rsidTr="00CF6C52">
        <w:tc>
          <w:tcPr>
            <w:tcW w:w="13" w:type="dxa"/>
          </w:tcPr>
          <w:p w14:paraId="187A68A2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518C3" w:rsidRPr="00CE722F" w14:paraId="2795938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CDD61" w14:textId="041F6E9E" w:rsidR="00C518C3" w:rsidRPr="002345B2" w:rsidRDefault="00CE722F" w:rsidP="00C76FDA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17. Vykdo kitus nenuolatinio pobūdžio su struktūrinio padalinio veikla susijusius pavedimus.</w:t>
                  </w:r>
                </w:p>
              </w:tc>
            </w:tr>
          </w:tbl>
          <w:p w14:paraId="3048775C" w14:textId="77777777" w:rsidR="00C518C3" w:rsidRPr="002345B2" w:rsidRDefault="00C518C3" w:rsidP="00C76FDA">
            <w:pPr>
              <w:spacing w:line="276" w:lineRule="auto"/>
              <w:jc w:val="both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CE722F" w14:paraId="244A6F51" w14:textId="77777777" w:rsidTr="00CF6C52">
        <w:trPr>
          <w:trHeight w:val="139"/>
        </w:trPr>
        <w:tc>
          <w:tcPr>
            <w:tcW w:w="13" w:type="dxa"/>
          </w:tcPr>
          <w:p w14:paraId="153E757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182DE600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33DD3A35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490EE389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5B3BE844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2345B2" w14:paraId="469C7E3E" w14:textId="77777777" w:rsidTr="00CF6C52">
        <w:tc>
          <w:tcPr>
            <w:tcW w:w="13" w:type="dxa"/>
          </w:tcPr>
          <w:p w14:paraId="569D3E81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6973D106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1B26BE2E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518C3" w:rsidRPr="002345B2" w14:paraId="5F7D432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AACE0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09A6CFC4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C518C3" w:rsidRPr="00CE722F" w14:paraId="0919A83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53A47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18. Išsilavinimo ir darbo patirties reikalavimai:</w:t>
                  </w:r>
                </w:p>
              </w:tc>
            </w:tr>
            <w:tr w:rsidR="00C518C3" w:rsidRPr="002345B2" w14:paraId="2B72E43E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518C3" w:rsidRPr="002345B2" w14:paraId="7CA736FE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C518C3" w:rsidRPr="002345B2" w14:paraId="7806993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377E91" w14:textId="7EE7BD10" w:rsidR="00C518C3" w:rsidRPr="002345B2" w:rsidRDefault="00CE722F" w:rsidP="00C76FDA">
                              <w:pPr>
                                <w:spacing w:line="276" w:lineRule="auto"/>
                                <w:jc w:val="both"/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2345B2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 xml:space="preserve">18.1. išsilavinimas – </w:t>
                              </w:r>
                              <w:r w:rsidR="007132E0" w:rsidRPr="002345B2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 xml:space="preserve">aukštasis koleginis išsilavinimas (profesinio bakalauro kvalifikacinis laipsnis) arba jam lygiavertė aukštojo mokslo kvalifikacija; </w:t>
                              </w:r>
                              <w:r w:rsidRPr="002345B2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 xml:space="preserve"> </w:t>
                              </w:r>
                            </w:p>
                            <w:p w14:paraId="47E3EBB8" w14:textId="326606F7" w:rsidR="00564428" w:rsidRPr="00983ADA" w:rsidRDefault="00564428" w:rsidP="00C76FDA">
                              <w:pPr>
                                <w:spacing w:line="276" w:lineRule="auto"/>
                                <w:jc w:val="both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83ADA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Papunkčio pakeitimas:</w:t>
                              </w:r>
                            </w:p>
                            <w:p w14:paraId="3856E11B" w14:textId="2066D93E" w:rsidR="00564428" w:rsidRPr="002345B2" w:rsidRDefault="00564428" w:rsidP="00C76FDA">
                              <w:pPr>
                                <w:spacing w:line="276" w:lineRule="auto"/>
                                <w:jc w:val="both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983ADA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lt-LT"/>
                                </w:rPr>
                                <w:t>Nr. TK-</w:t>
                              </w:r>
                              <w:r w:rsidR="00CE722F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lt-LT"/>
                                </w:rPr>
                                <w:t>29</w:t>
                              </w:r>
                              <w:r w:rsidRPr="00983ADA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lt-LT"/>
                                </w:rPr>
                                <w:t>, 2025-05-</w:t>
                              </w:r>
                              <w:r w:rsidR="00CE722F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lt-LT"/>
                                </w:rPr>
                                <w:t>20</w:t>
                              </w:r>
                            </w:p>
                          </w:tc>
                        </w:tr>
                        <w:tr w:rsidR="00C518C3" w:rsidRPr="00CE722F" w14:paraId="4A50B0F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0305C46" w14:textId="77777777" w:rsidR="00C518C3" w:rsidRPr="002345B2" w:rsidRDefault="00CE722F" w:rsidP="00C76FDA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2345B2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18.2. darbo patirtis – teismų sistemos veikla;</w:t>
                              </w:r>
                            </w:p>
                          </w:tc>
                        </w:tr>
                        <w:tr w:rsidR="00C518C3" w:rsidRPr="002345B2" w14:paraId="3DC5E1B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A29F4C" w14:textId="77777777" w:rsidR="00C518C3" w:rsidRPr="002345B2" w:rsidRDefault="00CE722F" w:rsidP="00C76FDA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2345B2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 xml:space="preserve">18.3. darbo patirties trukmė – 1 metai. </w:t>
                              </w:r>
                            </w:p>
                          </w:tc>
                        </w:tr>
                      </w:tbl>
                      <w:p w14:paraId="6B718278" w14:textId="77777777" w:rsidR="00C518C3" w:rsidRPr="002345B2" w:rsidRDefault="00C518C3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35F5A2CA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</w:tbl>
          <w:p w14:paraId="71AAF596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723D84C9" w14:textId="77777777" w:rsidTr="00CF6C52">
        <w:trPr>
          <w:trHeight w:val="62"/>
        </w:trPr>
        <w:tc>
          <w:tcPr>
            <w:tcW w:w="13" w:type="dxa"/>
          </w:tcPr>
          <w:p w14:paraId="7CA3E903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372F05C9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21FDC6DD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1FC2D3C5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1042EAF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2345B2" w14:paraId="08F85BE9" w14:textId="77777777" w:rsidTr="00CF6C52">
        <w:tc>
          <w:tcPr>
            <w:tcW w:w="13" w:type="dxa"/>
          </w:tcPr>
          <w:p w14:paraId="3D1BF88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751AF17E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25AF586D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518C3" w:rsidRPr="002345B2" w14:paraId="4D2E3D3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00591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77427FD0" w14:textId="77777777" w:rsidR="00C518C3" w:rsidRPr="002345B2" w:rsidRDefault="00CE722F" w:rsidP="00C76FDA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C518C3" w:rsidRPr="002345B2" w14:paraId="6B392E3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FE537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19. Bendrosios kompetencijos ir jų pakankami lygiai:</w:t>
                  </w:r>
                </w:p>
              </w:tc>
            </w:tr>
            <w:tr w:rsidR="00C518C3" w:rsidRPr="002345B2" w14:paraId="1F0B629A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518C3" w:rsidRPr="002345B2" w14:paraId="539B039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AEFFE1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19.1. komunikacija – 3;</w:t>
                        </w:r>
                      </w:p>
                    </w:tc>
                  </w:tr>
                  <w:tr w:rsidR="00C518C3" w:rsidRPr="002345B2" w14:paraId="770B949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E4F803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19.2. analizė ir pagrindimas – 3;</w:t>
                        </w:r>
                      </w:p>
                    </w:tc>
                  </w:tr>
                  <w:tr w:rsidR="00C518C3" w:rsidRPr="002345B2" w14:paraId="21CE742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4FFDF6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19.3. patikimumas ir atsakingumas – 2;</w:t>
                        </w:r>
                      </w:p>
                    </w:tc>
                  </w:tr>
                  <w:tr w:rsidR="00C518C3" w:rsidRPr="002345B2" w14:paraId="34273FC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4AAEF9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19.4. organizuotumas – 2;</w:t>
                        </w:r>
                      </w:p>
                    </w:tc>
                  </w:tr>
                  <w:tr w:rsidR="00C518C3" w:rsidRPr="002345B2" w14:paraId="3C2BC00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C68D68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19.5. vertės visuomenei kūrimas – 2.</w:t>
                        </w:r>
                      </w:p>
                    </w:tc>
                  </w:tr>
                </w:tbl>
                <w:p w14:paraId="75718515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303A4C8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27E0C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20. Specifinės kompetencijos ir jų pakankami lygiai:</w:t>
                  </w:r>
                </w:p>
              </w:tc>
            </w:tr>
            <w:tr w:rsidR="00C518C3" w:rsidRPr="002345B2" w14:paraId="75AB4C3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518C3" w:rsidRPr="002345B2" w14:paraId="5849302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95C8E7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20.1. orientacija į aptarnaujamą asmenį – 2.</w:t>
                        </w:r>
                      </w:p>
                    </w:tc>
                  </w:tr>
                </w:tbl>
                <w:p w14:paraId="0AC9AAD4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54A687F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906CB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21. Profesinės kompetencijos ir jų pakankami lygiai:</w:t>
                  </w:r>
                </w:p>
              </w:tc>
            </w:tr>
            <w:tr w:rsidR="00C518C3" w:rsidRPr="002345B2" w14:paraId="0D5EDA8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518C3" w:rsidRPr="002345B2" w14:paraId="05958DE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BAEFFE" w14:textId="77777777" w:rsidR="00C518C3" w:rsidRPr="002345B2" w:rsidRDefault="00CE722F" w:rsidP="00C76FDA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2345B2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21.1. dokumentų valdymas – 2.</w:t>
                        </w:r>
                      </w:p>
                    </w:tc>
                  </w:tr>
                </w:tbl>
                <w:p w14:paraId="5571E4AE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</w:tbl>
          <w:p w14:paraId="0AF2356D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556E38BB" w14:textId="77777777" w:rsidTr="00CF6C52">
        <w:trPr>
          <w:trHeight w:val="517"/>
        </w:trPr>
        <w:tc>
          <w:tcPr>
            <w:tcW w:w="13" w:type="dxa"/>
          </w:tcPr>
          <w:p w14:paraId="3AEAADCC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581A2EC5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7F81163A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163EA709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7C9AB066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F6C52" w:rsidRPr="002345B2" w14:paraId="1FD9DCA7" w14:textId="77777777" w:rsidTr="00CF6C52">
        <w:tc>
          <w:tcPr>
            <w:tcW w:w="13" w:type="dxa"/>
          </w:tcPr>
          <w:p w14:paraId="00834B8F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47F65676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505FB878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C518C3" w:rsidRPr="002345B2" w14:paraId="73EA47E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4C377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B66FA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78D4BBA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48962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75E2D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7857CBA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F4D82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D4047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65DEC955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C497D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C2470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5337E72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EAA41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65A6D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285BF23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ACD88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BAD81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1CCC17E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75B2D" w14:textId="77777777" w:rsidR="00C518C3" w:rsidRPr="002345B2" w:rsidRDefault="00CE722F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  <w:r w:rsidRPr="002345B2">
                    <w:rPr>
                      <w:rFonts w:asciiTheme="minorBidi" w:hAnsiTheme="minorBidi" w:cstheme="minorBidi"/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1C696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C518C3" w:rsidRPr="002345B2" w14:paraId="57529C7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E91BF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A4480" w14:textId="77777777" w:rsidR="00C518C3" w:rsidRPr="002345B2" w:rsidRDefault="00C518C3" w:rsidP="00C76FDA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</w:tbl>
          <w:p w14:paraId="174A7E3E" w14:textId="77777777" w:rsidR="00C518C3" w:rsidRPr="002345B2" w:rsidRDefault="00C518C3" w:rsidP="00C76FDA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  <w:tr w:rsidR="00C518C3" w:rsidRPr="002345B2" w14:paraId="39021F10" w14:textId="77777777" w:rsidTr="00CF6C52">
        <w:trPr>
          <w:trHeight w:val="41"/>
        </w:trPr>
        <w:tc>
          <w:tcPr>
            <w:tcW w:w="13" w:type="dxa"/>
          </w:tcPr>
          <w:p w14:paraId="03F2BB21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120186E8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6" w:type="dxa"/>
          </w:tcPr>
          <w:p w14:paraId="5FA1224F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9055" w:type="dxa"/>
          </w:tcPr>
          <w:p w14:paraId="43AE1B19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0952653A" w14:textId="77777777" w:rsidR="00C518C3" w:rsidRPr="002345B2" w:rsidRDefault="00C518C3" w:rsidP="00C76FDA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</w:tbl>
    <w:p w14:paraId="216E7D1C" w14:textId="77777777" w:rsidR="009A6078" w:rsidRPr="002345B2" w:rsidRDefault="009A6078" w:rsidP="00C76FDA">
      <w:pPr>
        <w:spacing w:line="276" w:lineRule="auto"/>
        <w:rPr>
          <w:rFonts w:asciiTheme="minorBidi" w:hAnsiTheme="minorBidi" w:cstheme="minorBidi"/>
          <w:lang w:val="lt-LT"/>
        </w:rPr>
      </w:pPr>
    </w:p>
    <w:sectPr w:rsidR="009A6078" w:rsidRPr="002345B2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E0601"/>
    <w:multiLevelType w:val="multilevel"/>
    <w:tmpl w:val="10667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65945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52"/>
    <w:rsid w:val="00087A54"/>
    <w:rsid w:val="00180707"/>
    <w:rsid w:val="002345B2"/>
    <w:rsid w:val="0034577C"/>
    <w:rsid w:val="003A5812"/>
    <w:rsid w:val="00470EA4"/>
    <w:rsid w:val="00564428"/>
    <w:rsid w:val="005D3959"/>
    <w:rsid w:val="00690E29"/>
    <w:rsid w:val="007132E0"/>
    <w:rsid w:val="007251D1"/>
    <w:rsid w:val="0075319E"/>
    <w:rsid w:val="008B4607"/>
    <w:rsid w:val="008D1A8F"/>
    <w:rsid w:val="00904C72"/>
    <w:rsid w:val="00922E5D"/>
    <w:rsid w:val="009555D8"/>
    <w:rsid w:val="00956D02"/>
    <w:rsid w:val="00983ADA"/>
    <w:rsid w:val="009A6078"/>
    <w:rsid w:val="00B84C38"/>
    <w:rsid w:val="00BE676D"/>
    <w:rsid w:val="00C05A56"/>
    <w:rsid w:val="00C518C3"/>
    <w:rsid w:val="00C51A71"/>
    <w:rsid w:val="00C76FDA"/>
    <w:rsid w:val="00CE722F"/>
    <w:rsid w:val="00CF6C52"/>
    <w:rsid w:val="00DC236C"/>
    <w:rsid w:val="00DF5761"/>
    <w:rsid w:val="00E34077"/>
    <w:rsid w:val="00E62FC9"/>
    <w:rsid w:val="00E631D2"/>
    <w:rsid w:val="00E831CD"/>
    <w:rsid w:val="00F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B592F"/>
  <w15:chartTrackingRefBased/>
  <w15:docId w15:val="{35247683-D901-4FC3-A72A-10DD8BAA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F6C52"/>
    <w:pPr>
      <w:keepNext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6C52"/>
    <w:rPr>
      <w:color w:val="0563C1" w:themeColor="hyperlink"/>
      <w:u w:val="single"/>
    </w:rPr>
  </w:style>
  <w:style w:type="paragraph" w:customStyle="1" w:styleId="EmptyLayoutCell">
    <w:name w:val="EmptyLayoutCell"/>
    <w:basedOn w:val="prastasis"/>
    <w:rPr>
      <w:sz w:val="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6C5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F6C52"/>
    <w:rPr>
      <w:b/>
      <w:sz w:val="28"/>
      <w:lang w:val="en-US" w:eastAsia="en-US"/>
    </w:rPr>
  </w:style>
  <w:style w:type="paragraph" w:styleId="Data">
    <w:name w:val="Date"/>
    <w:basedOn w:val="Antrats"/>
    <w:link w:val="DataDiagrama"/>
    <w:rsid w:val="00CF6C52"/>
    <w:pPr>
      <w:tabs>
        <w:tab w:val="clear" w:pos="4819"/>
        <w:tab w:val="clear" w:pos="9638"/>
      </w:tabs>
      <w:jc w:val="center"/>
    </w:pPr>
    <w:rPr>
      <w:sz w:val="24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CF6C5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F6C52"/>
    <w:pPr>
      <w:ind w:left="720"/>
      <w:contextualSpacing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F6C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F6C52"/>
    <w:rPr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6C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6C5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6C52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6C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6C52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7132E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eliacinis@apeliacin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Jelena Vasilionokienė</dc:creator>
  <cp:keywords/>
  <cp:lastModifiedBy>Augustė Juodėnaitė</cp:lastModifiedBy>
  <cp:revision>2</cp:revision>
  <dcterms:created xsi:type="dcterms:W3CDTF">2025-07-07T10:57:00Z</dcterms:created>
  <dcterms:modified xsi:type="dcterms:W3CDTF">2025-07-07T10:57:00Z</dcterms:modified>
</cp:coreProperties>
</file>